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37" w:rsidRDefault="005E14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Финансово-экономическое обоснование</w:t>
      </w:r>
    </w:p>
    <w:p w:rsidR="00C20D37" w:rsidRDefault="005E14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проекта закона «О государственной поддержке кинематографии </w:t>
      </w:r>
    </w:p>
    <w:p w:rsidR="00C20D37" w:rsidRDefault="005E14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в Новосибирской области» </w:t>
      </w:r>
    </w:p>
    <w:p w:rsidR="00C20D37" w:rsidRDefault="00C20D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0D37" w:rsidRDefault="005E1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Принятие закона Новосибирской области «О </w:t>
      </w:r>
      <w:r>
        <w:rPr>
          <w:rFonts w:ascii="Times New Roman" w:hAnsi="Times New Roman" w:cs="Times New Roman"/>
          <w:sz w:val="28"/>
          <w:szCs w:val="28"/>
        </w:rPr>
        <w:t>государственной поддержке кинематографии в Новосибирской области» (далее – Закон) устанавливает новое расходное обязательство Новосибирской области. Законом устанавливается возможность оказания финансовой поддержки кинематографии в Новосибирской области пу</w:t>
      </w:r>
      <w:r>
        <w:rPr>
          <w:rFonts w:ascii="Times New Roman" w:hAnsi="Times New Roman" w:cs="Times New Roman"/>
          <w:sz w:val="28"/>
          <w:szCs w:val="28"/>
        </w:rPr>
        <w:t>тем предоставления организациям кинематографии субсидий и грантов в форме субсидий из областного бюджета Новосибирской области.</w:t>
      </w:r>
    </w:p>
    <w:p w:rsidR="00C20D37" w:rsidRDefault="005E14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Новое расходное обязательство «финансовая поддержка кинематографии в Новосибирской области путем предоставления организациям кин</w:t>
      </w:r>
      <w:r>
        <w:rPr>
          <w:rFonts w:ascii="Times New Roman" w:eastAsia="Times New Roman" w:hAnsi="Times New Roman" w:cs="Times New Roman"/>
          <w:color w:val="000000"/>
          <w:sz w:val="28"/>
        </w:rPr>
        <w:t>ематографа субсидий и грантов в форме субсидий на производство (прокат, показ) национальных фильмов на территории Новосибирской области» будет осуществляться в рамках государственной программы Новосибирской области «Культура Новосибирской области»</w:t>
      </w: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в предел</w:t>
      </w:r>
      <w:r>
        <w:rPr>
          <w:rFonts w:ascii="Times New Roman" w:eastAsia="Times New Roman" w:hAnsi="Times New Roman" w:cs="Times New Roman"/>
          <w:color w:val="000000"/>
          <w:sz w:val="28"/>
        </w:rPr>
        <w:t>ах бюджетных ассигнований и лимитов бюджетных обязательств, предусмотренных на указанные цели министерству культуры Новосибирской области законом Новосибирской области об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областном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бюджете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20D37" w:rsidRDefault="005E14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Принятие нового расходного обязательства потребует выделения допол</w:t>
      </w:r>
      <w:r>
        <w:rPr>
          <w:rFonts w:ascii="Times New Roman" w:eastAsia="Times New Roman" w:hAnsi="Times New Roman" w:cs="Times New Roman"/>
          <w:color w:val="000000"/>
          <w:sz w:val="28"/>
        </w:rPr>
        <w:t>нительных средств из областного бюджета</w:t>
      </w: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Новосибирской области.</w:t>
      </w:r>
    </w:p>
    <w:p w:rsidR="00C20D37" w:rsidRDefault="005E14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При формировании проекта </w:t>
      </w:r>
      <w:r w:rsidR="00235B8C">
        <w:rPr>
          <w:rFonts w:ascii="Times New Roman" w:eastAsia="Times New Roman" w:hAnsi="Times New Roman" w:cs="Times New Roman"/>
          <w:color w:val="000000"/>
          <w:sz w:val="28"/>
        </w:rPr>
        <w:t>з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</w:rPr>
        <w:t>акона Новосибирской области «Об областном бюджете Новосибирской области на 2024 год и плановый период 2025 и 2026 годов» будут подготовлены подзаконные акты, определяю</w:t>
      </w:r>
      <w:r>
        <w:rPr>
          <w:rFonts w:ascii="Times New Roman" w:eastAsia="Times New Roman" w:hAnsi="Times New Roman" w:cs="Times New Roman"/>
          <w:color w:val="000000"/>
          <w:sz w:val="28"/>
        </w:rPr>
        <w:t>щие конкретные условия и порядок предоставления государственной поддержки, включая критерии отбора получателей, а также представлены расчеты и обоснования к запрашиваемым объемам бюджетных ассигнований на 2024 год и плановый период 2025 и 2026 годов.</w:t>
      </w:r>
      <w:proofErr w:type="gramEnd"/>
    </w:p>
    <w:p w:rsidR="00C20D37" w:rsidRDefault="00C20D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20D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4AD" w:rsidRDefault="005E14AD">
      <w:pPr>
        <w:spacing w:after="0" w:line="240" w:lineRule="auto"/>
      </w:pPr>
      <w:r>
        <w:separator/>
      </w:r>
    </w:p>
  </w:endnote>
  <w:endnote w:type="continuationSeparator" w:id="0">
    <w:p w:rsidR="005E14AD" w:rsidRDefault="005E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4AD" w:rsidRDefault="005E14AD">
      <w:pPr>
        <w:spacing w:after="0" w:line="240" w:lineRule="auto"/>
      </w:pPr>
      <w:r>
        <w:separator/>
      </w:r>
    </w:p>
  </w:footnote>
  <w:footnote w:type="continuationSeparator" w:id="0">
    <w:p w:rsidR="005E14AD" w:rsidRDefault="005E1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5618"/>
    <w:multiLevelType w:val="hybridMultilevel"/>
    <w:tmpl w:val="2CCE207C"/>
    <w:lvl w:ilvl="0" w:tplc="AE94E5D4">
      <w:start w:val="1"/>
      <w:numFmt w:val="bullet"/>
      <w:lvlText w:val="·"/>
      <w:lvlJc w:val="left"/>
      <w:pPr>
        <w:ind w:left="1276" w:hanging="360"/>
      </w:pPr>
      <w:rPr>
        <w:rFonts w:ascii="Symbol" w:eastAsia="Symbol" w:hAnsi="Symbol" w:cs="Symbol"/>
      </w:rPr>
    </w:lvl>
    <w:lvl w:ilvl="1" w:tplc="A5F8BC2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C18E5B2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5D6A353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CD06E7DC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7D4353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5F468B66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41F47EA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9EAA6F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">
    <w:nsid w:val="1E7E03D0"/>
    <w:multiLevelType w:val="hybridMultilevel"/>
    <w:tmpl w:val="C88C5822"/>
    <w:lvl w:ilvl="0" w:tplc="6770C938">
      <w:start w:val="1"/>
      <w:numFmt w:val="bullet"/>
      <w:lvlText w:val="·"/>
      <w:lvlJc w:val="left"/>
      <w:pPr>
        <w:ind w:left="1276" w:hanging="360"/>
      </w:pPr>
      <w:rPr>
        <w:rFonts w:ascii="Symbol" w:eastAsia="Symbol" w:hAnsi="Symbol" w:cs="Symbol"/>
      </w:rPr>
    </w:lvl>
    <w:lvl w:ilvl="1" w:tplc="176AADA0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5016B0F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E13C6AFE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29481B32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A238E908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87EEF7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541E701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F4527154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37"/>
    <w:rsid w:val="00235B8C"/>
    <w:rsid w:val="005E14AD"/>
    <w:rsid w:val="00C2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Шадрина Эльвира Руслановна</cp:lastModifiedBy>
  <cp:revision>16</cp:revision>
  <dcterms:created xsi:type="dcterms:W3CDTF">2023-05-25T05:03:00Z</dcterms:created>
  <dcterms:modified xsi:type="dcterms:W3CDTF">2023-07-04T07:28:00Z</dcterms:modified>
</cp:coreProperties>
</file>